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BB4" w:rsidRPr="00AD0BB4" w:rsidRDefault="00AD0BB4" w:rsidP="00AD0BB4">
      <w:pPr>
        <w:spacing w:after="120" w:line="240" w:lineRule="auto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bookmarkStart w:id="0" w:name="_GoBack"/>
      <w:bookmarkEnd w:id="0"/>
    </w:p>
    <w:p w:rsidR="00AD0BB4" w:rsidRPr="00AD0BB4" w:rsidRDefault="00AD0BB4" w:rsidP="00AD0BB4">
      <w:pPr>
        <w:spacing w:before="100" w:beforeAutospacing="1" w:after="120" w:line="240" w:lineRule="auto"/>
        <w:jc w:val="center"/>
        <w:outlineLvl w:val="1"/>
        <w:rPr>
          <w:rFonts w:ascii="Open Sans" w:eastAsia="Times New Roman" w:hAnsi="Open Sans" w:cs="Open Sans"/>
          <w:b/>
          <w:bCs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b/>
          <w:bCs/>
          <w:color w:val="1F1F1F"/>
          <w:sz w:val="20"/>
          <w:szCs w:val="20"/>
          <w:lang w:eastAsia="pl-PL"/>
        </w:rPr>
        <w:t>KLAUZULA INFORMACYJNA DLA KANDYDATÓW DO PRACY</w:t>
      </w:r>
      <w:r>
        <w:rPr>
          <w:rFonts w:ascii="Open Sans" w:eastAsia="Times New Roman" w:hAnsi="Open Sans" w:cs="Open Sans"/>
          <w:b/>
          <w:bCs/>
          <w:color w:val="1F1F1F"/>
          <w:sz w:val="20"/>
          <w:szCs w:val="20"/>
          <w:lang w:eastAsia="pl-PL"/>
        </w:rPr>
        <w:t xml:space="preserve"> W FILHARMONII KOSZALIŃSKIEJ</w:t>
      </w:r>
    </w:p>
    <w:p w:rsidR="00AD0BB4" w:rsidRPr="00AD0BB4" w:rsidRDefault="00AD0BB4" w:rsidP="00AD0BB4">
      <w:pPr>
        <w:spacing w:before="100" w:beforeAutospacing="1" w:after="150" w:line="240" w:lineRule="auto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>Zgodnie z art. 13 ust. 1 i 2 Rozporządzenia Parlamentu Europejskiego i Rady (UE) 2016/679 z dnia 27 kwietnia 2016 r. (RODO), informujemy o zasadach przetwarzania Państwa danych osobowych:</w:t>
      </w:r>
    </w:p>
    <w:p w:rsidR="00AD0BB4" w:rsidRPr="00AD0BB4" w:rsidRDefault="00AD0BB4" w:rsidP="00AD0BB4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b/>
          <w:bCs/>
          <w:color w:val="1F1F1F"/>
          <w:sz w:val="20"/>
          <w:szCs w:val="20"/>
          <w:bdr w:val="none" w:sz="0" w:space="0" w:color="auto" w:frame="1"/>
          <w:lang w:eastAsia="pl-PL"/>
        </w:rPr>
        <w:t>Administrator Danych: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Administratorem Państwa danych osobowych jest </w:t>
      </w:r>
      <w:r w:rsidRPr="00AD0BB4">
        <w:rPr>
          <w:rFonts w:ascii="Open Sans" w:eastAsia="Times New Roman" w:hAnsi="Open Sans" w:cs="Open Sans"/>
          <w:bCs/>
          <w:color w:val="1F1F1F"/>
          <w:sz w:val="20"/>
          <w:szCs w:val="20"/>
          <w:bdr w:val="none" w:sz="0" w:space="0" w:color="auto" w:frame="1"/>
          <w:lang w:eastAsia="pl-PL"/>
        </w:rPr>
        <w:t>Filharmonia Koszalińska im. Stanisława Moniuszki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, ul. Piastowska 2, 75-400 </w:t>
      </w:r>
      <w:r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>Koszalin, reprezentowana przez d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>yrektora.</w:t>
      </w:r>
    </w:p>
    <w:p w:rsidR="00AD0BB4" w:rsidRPr="00AD0BB4" w:rsidRDefault="00AD0BB4" w:rsidP="00AD0BB4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b/>
          <w:bCs/>
          <w:color w:val="1F1F1F"/>
          <w:sz w:val="20"/>
          <w:szCs w:val="20"/>
          <w:bdr w:val="none" w:sz="0" w:space="0" w:color="auto" w:frame="1"/>
          <w:lang w:eastAsia="pl-PL"/>
        </w:rPr>
        <w:t>Inspektor Ochrony Danych: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Administrator wyznaczył Inspektora Ochrony Danych, z którym można się skontaktować pod adresem e-mail: </w:t>
      </w:r>
      <w:r w:rsidRPr="00AD0BB4">
        <w:rPr>
          <w:rFonts w:ascii="Open Sans" w:eastAsia="Times New Roman" w:hAnsi="Open Sans" w:cs="Open Sans"/>
          <w:bCs/>
          <w:color w:val="1F1F1F"/>
          <w:sz w:val="20"/>
          <w:szCs w:val="20"/>
          <w:bdr w:val="none" w:sz="0" w:space="0" w:color="auto" w:frame="1"/>
          <w:lang w:eastAsia="pl-PL"/>
        </w:rPr>
        <w:t>iod@filharmoniakoszalinska.pl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lub listownie na adres siedziby Administratora.</w:t>
      </w:r>
    </w:p>
    <w:p w:rsidR="00AD0BB4" w:rsidRPr="00AD0BB4" w:rsidRDefault="00AD0BB4" w:rsidP="00AD0BB4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b/>
          <w:bCs/>
          <w:color w:val="1F1F1F"/>
          <w:sz w:val="20"/>
          <w:szCs w:val="20"/>
          <w:bdr w:val="none" w:sz="0" w:space="0" w:color="auto" w:frame="1"/>
          <w:lang w:eastAsia="pl-PL"/>
        </w:rPr>
        <w:t>Cel i podstawa prawna przetwarzania:</w:t>
      </w:r>
    </w:p>
    <w:p w:rsidR="00AD0BB4" w:rsidRPr="00AD0BB4" w:rsidRDefault="00AD0BB4" w:rsidP="00AD0BB4">
      <w:pPr>
        <w:pStyle w:val="Akapitzlist"/>
        <w:numPr>
          <w:ilvl w:val="0"/>
          <w:numId w:val="2"/>
        </w:numPr>
        <w:spacing w:after="0" w:line="240" w:lineRule="auto"/>
        <w:ind w:hanging="357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w zakresie danych wskazanych w </w:t>
      </w:r>
      <w:r w:rsidRPr="00AD0BB4">
        <w:rPr>
          <w:rFonts w:ascii="Open Sans" w:eastAsia="Times New Roman" w:hAnsi="Open Sans" w:cs="Open Sans"/>
          <w:bCs/>
          <w:color w:val="1F1F1F"/>
          <w:sz w:val="20"/>
          <w:szCs w:val="20"/>
          <w:bdr w:val="none" w:sz="0" w:space="0" w:color="auto" w:frame="1"/>
          <w:lang w:eastAsia="pl-PL"/>
        </w:rPr>
        <w:t>Kodeksie pracy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(art. 22¹) – w celu przeprowadzenia obecnego postępowania rekrutacyjnego (podstawa: obowiązek prawny administratora);</w:t>
      </w:r>
    </w:p>
    <w:p w:rsidR="00AD0BB4" w:rsidRPr="00AD0BB4" w:rsidRDefault="00AD0BB4" w:rsidP="00AD0BB4">
      <w:pPr>
        <w:pStyle w:val="Akapitzlist"/>
        <w:numPr>
          <w:ilvl w:val="0"/>
          <w:numId w:val="2"/>
        </w:numPr>
        <w:spacing w:after="0" w:line="240" w:lineRule="auto"/>
        <w:ind w:hanging="357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w zakresie danych dodatkowych podanych dobrowolnie (np. wizerunek, zainteresowania) – na podstawie </w:t>
      </w:r>
      <w:r w:rsidRPr="00AD0BB4">
        <w:rPr>
          <w:rFonts w:ascii="Open Sans" w:eastAsia="Times New Roman" w:hAnsi="Open Sans" w:cs="Open Sans"/>
          <w:bCs/>
          <w:color w:val="1F1F1F"/>
          <w:sz w:val="20"/>
          <w:szCs w:val="20"/>
          <w:bdr w:val="none" w:sz="0" w:space="0" w:color="auto" w:frame="1"/>
          <w:lang w:eastAsia="pl-PL"/>
        </w:rPr>
        <w:t>Państwa zgody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wyrażonej poprzez wyraźne działanie potwierdzające (przesłanie dokumentów);</w:t>
      </w:r>
    </w:p>
    <w:p w:rsidR="00AD0BB4" w:rsidRPr="00AD0BB4" w:rsidRDefault="00AD0BB4" w:rsidP="00AD0BB4">
      <w:pPr>
        <w:pStyle w:val="Akapitzlist"/>
        <w:numPr>
          <w:ilvl w:val="0"/>
          <w:numId w:val="2"/>
        </w:numPr>
        <w:spacing w:after="0" w:line="240" w:lineRule="auto"/>
        <w:ind w:hanging="357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w celu ewentualnych przyszłych rekrutacji – wyłącznie na podstawie </w:t>
      </w:r>
      <w:r w:rsidRPr="00AD0BB4">
        <w:rPr>
          <w:rFonts w:ascii="Open Sans" w:eastAsia="Times New Roman" w:hAnsi="Open Sans" w:cs="Open Sans"/>
          <w:bCs/>
          <w:color w:val="1F1F1F"/>
          <w:sz w:val="20"/>
          <w:szCs w:val="20"/>
          <w:bdr w:val="none" w:sz="0" w:space="0" w:color="auto" w:frame="1"/>
          <w:lang w:eastAsia="pl-PL"/>
        </w:rPr>
        <w:t>odrębnej, dobrowolnej zgody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>.</w:t>
      </w:r>
    </w:p>
    <w:p w:rsidR="00AD0BB4" w:rsidRPr="00AD0BB4" w:rsidRDefault="00AD0BB4" w:rsidP="00AD0BB4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b/>
          <w:bCs/>
          <w:color w:val="1F1F1F"/>
          <w:sz w:val="20"/>
          <w:szCs w:val="20"/>
          <w:bdr w:val="none" w:sz="0" w:space="0" w:color="auto" w:frame="1"/>
          <w:lang w:eastAsia="pl-PL"/>
        </w:rPr>
        <w:t>Odbiorcy danych: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Państwa dane osobowe nie będą przekazywane podmiotom trzecim, </w:t>
      </w:r>
      <w:r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br/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>z wyjątkiem podmiotów uprawnionych na podstawie przepisów prawa oraz podmiotów świadczących usługi wsparcia technicznego/IT dla Filharmonii.</w:t>
      </w:r>
    </w:p>
    <w:p w:rsidR="00AD0BB4" w:rsidRPr="00AD0BB4" w:rsidRDefault="00AD0BB4" w:rsidP="00AD0BB4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b/>
          <w:bCs/>
          <w:color w:val="1F1F1F"/>
          <w:sz w:val="20"/>
          <w:szCs w:val="20"/>
          <w:bdr w:val="none" w:sz="0" w:space="0" w:color="auto" w:frame="1"/>
          <w:lang w:eastAsia="pl-PL"/>
        </w:rPr>
        <w:t>Okres przechowywania: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Dane będą przechowywane do czasu zakończenia pr</w:t>
      </w:r>
      <w:r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>ocesu rekrutacji na stanowisko głównego k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>sięgowego, a w przypadku wyra</w:t>
      </w:r>
      <w:r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>żenia zgody na przyszłe nabory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– przez okres </w:t>
      </w:r>
      <w:r>
        <w:rPr>
          <w:rFonts w:ascii="Open Sans" w:eastAsia="Times New Roman" w:hAnsi="Open Sans" w:cs="Open Sans"/>
          <w:b/>
          <w:bCs/>
          <w:color w:val="1F1F1F"/>
          <w:sz w:val="20"/>
          <w:szCs w:val="20"/>
          <w:bdr w:val="none" w:sz="0" w:space="0" w:color="auto" w:frame="1"/>
          <w:lang w:eastAsia="pl-PL"/>
        </w:rPr>
        <w:t xml:space="preserve"> </w:t>
      </w:r>
      <w:r w:rsidRPr="00AD0BB4">
        <w:rPr>
          <w:rFonts w:ascii="Open Sans" w:eastAsia="Times New Roman" w:hAnsi="Open Sans" w:cs="Open Sans"/>
          <w:bCs/>
          <w:color w:val="1F1F1F"/>
          <w:sz w:val="20"/>
          <w:szCs w:val="20"/>
          <w:bdr w:val="none" w:sz="0" w:space="0" w:color="auto" w:frame="1"/>
          <w:lang w:eastAsia="pl-PL"/>
        </w:rPr>
        <w:t>1 roku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od złożenia aplikacji.</w:t>
      </w:r>
    </w:p>
    <w:p w:rsidR="00AD0BB4" w:rsidRPr="00AD0BB4" w:rsidRDefault="00AD0BB4" w:rsidP="00AD0BB4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b/>
          <w:bCs/>
          <w:color w:val="1F1F1F"/>
          <w:sz w:val="20"/>
          <w:szCs w:val="20"/>
          <w:bdr w:val="none" w:sz="0" w:space="0" w:color="auto" w:frame="1"/>
          <w:lang w:eastAsia="pl-PL"/>
        </w:rPr>
        <w:t>Prawa kandydata: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Posiadają Państwo prawo dostępu do swoich danych, ich sprostowania, usunięcia ("prawo do bycia zapomnianym"), ograniczenia przetwarzania, a także prawo do cofnięcia zgody w dowolnym momencie (bez wpływu na zgodność z prawem przetwarzania przed jej cofnięciem).</w:t>
      </w:r>
    </w:p>
    <w:p w:rsidR="00AD0BB4" w:rsidRPr="00AD0BB4" w:rsidRDefault="00AD0BB4" w:rsidP="00AD0BB4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b/>
          <w:bCs/>
          <w:color w:val="1F1F1F"/>
          <w:sz w:val="20"/>
          <w:szCs w:val="20"/>
          <w:bdr w:val="none" w:sz="0" w:space="0" w:color="auto" w:frame="1"/>
          <w:lang w:eastAsia="pl-PL"/>
        </w:rPr>
        <w:t>Skarga: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Mają Państwo prawo wnieść skargę do Prezesa Urzędu Ochrony Danych Osobowych, jeśli uznają Państwo, że przetwarzanie danych narusza przepisy RODO.</w:t>
      </w:r>
    </w:p>
    <w:p w:rsidR="00AD0BB4" w:rsidRDefault="00AD0BB4" w:rsidP="00AD0BB4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 w:rsidRPr="00AD0BB4">
        <w:rPr>
          <w:rFonts w:ascii="Open Sans" w:eastAsia="Times New Roman" w:hAnsi="Open Sans" w:cs="Open Sans"/>
          <w:b/>
          <w:bCs/>
          <w:color w:val="1F1F1F"/>
          <w:sz w:val="20"/>
          <w:szCs w:val="20"/>
          <w:bdr w:val="none" w:sz="0" w:space="0" w:color="auto" w:frame="1"/>
          <w:lang w:eastAsia="pl-PL"/>
        </w:rPr>
        <w:t>Dobrowolność podania danych:</w:t>
      </w:r>
      <w:r w:rsidRPr="00AD0BB4"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  <w:t xml:space="preserve"> Podanie danych wynikających z art. 22¹ Kodeksu pracy jest niezbędne do wzięcia udziału w rekrutacji. Podanie pozostałych danych jest całkowicie dobrowolne.</w:t>
      </w:r>
    </w:p>
    <w:p w:rsidR="00AD0BB4" w:rsidRDefault="00AD0BB4" w:rsidP="00AD0BB4">
      <w:pPr>
        <w:spacing w:before="100" w:beforeAutospacing="1" w:after="0" w:line="240" w:lineRule="auto"/>
        <w:jc w:val="both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:rsidR="00AD0BB4" w:rsidRDefault="00AD0BB4" w:rsidP="00AD0BB4">
      <w:pPr>
        <w:spacing w:before="100" w:beforeAutospacing="1" w:after="0" w:line="240" w:lineRule="auto"/>
        <w:jc w:val="both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:rsidR="00AD0BB4" w:rsidRDefault="00AD0BB4" w:rsidP="00AD0BB4">
      <w:pPr>
        <w:spacing w:after="0" w:line="240" w:lineRule="auto"/>
        <w:ind w:left="3540"/>
        <w:jc w:val="both"/>
        <w:rPr>
          <w:rFonts w:ascii="Open Sans" w:eastAsia="Times New Roman" w:hAnsi="Open Sans" w:cs="Open Sans"/>
          <w:sz w:val="20"/>
          <w:szCs w:val="20"/>
          <w:lang w:eastAsia="pl-PL"/>
        </w:rPr>
      </w:pPr>
      <w:r>
        <w:rPr>
          <w:rFonts w:ascii="Open Sans" w:eastAsia="Times New Roman" w:hAnsi="Open Sans" w:cs="Open Sans"/>
          <w:sz w:val="20"/>
          <w:szCs w:val="20"/>
          <w:lang w:eastAsia="pl-PL"/>
        </w:rPr>
        <w:t>………………..………………………………………………………………………</w:t>
      </w:r>
    </w:p>
    <w:p w:rsidR="00AD0BB4" w:rsidRPr="00AD0BB4" w:rsidRDefault="00AD0BB4" w:rsidP="00AD0BB4">
      <w:pPr>
        <w:spacing w:after="0" w:line="240" w:lineRule="auto"/>
        <w:ind w:left="3540"/>
        <w:jc w:val="both"/>
        <w:rPr>
          <w:rFonts w:ascii="Open Sans" w:eastAsia="Times New Roman" w:hAnsi="Open Sans" w:cs="Open Sans"/>
          <w:color w:val="1F1F1F"/>
          <w:sz w:val="20"/>
          <w:szCs w:val="20"/>
          <w:lang w:eastAsia="pl-PL"/>
        </w:rPr>
      </w:pPr>
      <w:r>
        <w:rPr>
          <w:rFonts w:ascii="Open Sans" w:eastAsia="Times New Roman" w:hAnsi="Open Sans" w:cs="Open Sans"/>
          <w:sz w:val="20"/>
          <w:szCs w:val="20"/>
          <w:lang w:eastAsia="pl-PL"/>
        </w:rPr>
        <w:t>potwierdzenie kandydata zapoznania się z klauzulą, data</w:t>
      </w:r>
    </w:p>
    <w:sectPr w:rsidR="00AD0BB4" w:rsidRPr="00AD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953F81"/>
    <w:multiLevelType w:val="multilevel"/>
    <w:tmpl w:val="1874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B819D6"/>
    <w:multiLevelType w:val="hybridMultilevel"/>
    <w:tmpl w:val="B2DACE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BB4"/>
    <w:rsid w:val="004F594A"/>
    <w:rsid w:val="00AD0BB4"/>
    <w:rsid w:val="00F04B84"/>
    <w:rsid w:val="00F0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46AFD4-7C5F-46A8-B7DF-3632C586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AD0B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D0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D0BB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D0BB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D0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D0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873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551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Wasilewski</dc:creator>
  <cp:keywords/>
  <dc:description/>
  <cp:lastModifiedBy>Monika </cp:lastModifiedBy>
  <cp:revision>2</cp:revision>
  <dcterms:created xsi:type="dcterms:W3CDTF">2026-11-06T09:36:00Z</dcterms:created>
  <dcterms:modified xsi:type="dcterms:W3CDTF">2026-11-06T09:36:00Z</dcterms:modified>
</cp:coreProperties>
</file>